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rPr>
        <w:t>重</w:t>
      </w:r>
      <w:r>
        <w:rPr>
          <w:rFonts w:hint="eastAsia" w:ascii="方正小标宋简体" w:hAnsi="方正小标宋简体" w:eastAsia="方正小标宋简体" w:cs="方正小标宋简体"/>
          <w:color w:val="000000" w:themeColor="text1"/>
          <w:kern w:val="0"/>
          <w:sz w:val="44"/>
          <w:szCs w:val="44"/>
          <w14:textFill>
            <w14:solidFill>
              <w14:schemeClr w14:val="tx1"/>
            </w14:solidFill>
          </w14:textFill>
        </w:rPr>
        <w:t>2019N</w:t>
      </w:r>
      <w:r>
        <w:rPr>
          <w:rFonts w:hint="eastAsia" w:ascii="方正小标宋简体" w:hAnsi="方正小标宋简体" w:eastAsia="方正小标宋简体" w:cs="方正小标宋简体"/>
          <w:color w:val="000000" w:themeColor="text1"/>
          <w:kern w:val="0"/>
          <w:sz w:val="44"/>
          <w:szCs w:val="44"/>
          <w:lang w:val="en-US" w:eastAsia="zh-CN"/>
          <w14:textFill>
            <w14:solidFill>
              <w14:schemeClr w14:val="tx1"/>
            </w14:solidFill>
          </w14:textFill>
        </w:rPr>
        <w:t>029</w:t>
      </w:r>
      <w:r>
        <w:rPr>
          <w:rFonts w:hint="eastAsia" w:ascii="方正小标宋简体" w:hAnsi="方正小标宋简体" w:eastAsia="方正小标宋简体" w:cs="方正小标宋简体"/>
          <w:kern w:val="0"/>
          <w:sz w:val="44"/>
          <w:szCs w:val="44"/>
        </w:rPr>
        <w:t xml:space="preserve"> </w:t>
      </w:r>
      <w:r>
        <w:rPr>
          <w:rFonts w:hint="eastAsia" w:ascii="方正小标宋简体" w:hAnsi="方正小标宋简体" w:eastAsia="方正小标宋简体" w:cs="方正小标宋简体"/>
          <w:color w:val="000000" w:themeColor="text1"/>
          <w:kern w:val="0"/>
          <w:sz w:val="44"/>
          <w:szCs w:val="44"/>
          <w:lang w:eastAsia="zh-CN"/>
          <w14:textFill>
            <w14:solidFill>
              <w14:schemeClr w14:val="tx1"/>
            </w14:solidFill>
          </w14:textFill>
        </w:rPr>
        <w:t>面向大功率电力变流器嵌入式</w:t>
      </w:r>
      <w:bookmarkStart w:id="0" w:name="_GoBack"/>
      <w:r>
        <w:rPr>
          <w:rFonts w:hint="eastAsia" w:ascii="方正小标宋简体" w:hAnsi="方正小标宋简体" w:eastAsia="方正小标宋简体" w:cs="方正小标宋简体"/>
          <w:color w:val="000000" w:themeColor="text1"/>
          <w:kern w:val="0"/>
          <w:sz w:val="44"/>
          <w:szCs w:val="44"/>
          <w:lang w:eastAsia="zh-CN"/>
          <w14:textFill>
            <w14:solidFill>
              <w14:schemeClr w14:val="tx1"/>
            </w14:solidFill>
          </w14:textFill>
        </w:rPr>
        <w:t>控制系统</w:t>
      </w:r>
      <w:r>
        <w:rPr>
          <w:rFonts w:hint="eastAsia" w:ascii="方正小标宋简体" w:hAnsi="方正小标宋简体" w:eastAsia="方正小标宋简体" w:cs="方正小标宋简体"/>
          <w:sz w:val="44"/>
          <w:szCs w:val="44"/>
        </w:rPr>
        <w:t>关键技术研发</w:t>
      </w:r>
      <w:bookmarkEnd w:id="0"/>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_GB2312" w:hAnsi="仿宋_GB2312" w:eastAsia="仿宋_GB2312" w:cs="仿宋_GB2312"/>
          <w:lang w:val="en-US"/>
        </w:rPr>
      </w:pPr>
      <w:r>
        <w:rPr>
          <w:rFonts w:hint="eastAsia" w:ascii="仿宋_GB2312" w:hAnsi="仿宋_GB2312" w:eastAsia="仿宋_GB2312" w:cs="仿宋_GB2312"/>
        </w:rPr>
        <w:t>一、领域：</w:t>
      </w:r>
      <w:r>
        <w:rPr>
          <w:rFonts w:hint="eastAsia" w:ascii="仿宋_GB2312" w:hAnsi="仿宋_GB2312" w:cs="仿宋_GB2312"/>
          <w:lang w:eastAsia="zh-CN"/>
        </w:rPr>
        <w:t>先进制造与自动化</w:t>
      </w:r>
      <w:r>
        <w:rPr>
          <w:rFonts w:hint="eastAsia" w:ascii="仿宋_GB2312" w:hAnsi="仿宋_GB2312" w:cs="仿宋_GB2312"/>
          <w:lang w:val="en-US" w:eastAsia="zh-CN"/>
        </w:rPr>
        <w:t>-电力系统与设备</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_GB2312" w:hAnsi="仿宋_GB2312" w:eastAsia="仿宋_GB2312" w:cs="仿宋_GB2312"/>
        </w:rPr>
      </w:pPr>
      <w:r>
        <w:rPr>
          <w:rFonts w:hint="eastAsia" w:ascii="仿宋_GB2312" w:hAnsi="仿宋_GB2312" w:eastAsia="仿宋_GB2312" w:cs="仿宋_GB2312"/>
        </w:rPr>
        <w:t>二、主要研发内容：</w:t>
      </w:r>
    </w:p>
    <w:p>
      <w:pPr>
        <w:keepNext w:val="0"/>
        <w:keepLines w:val="0"/>
        <w:pageBreakBefore w:val="0"/>
        <w:widowControl w:val="0"/>
        <w:kinsoku/>
        <w:wordWrap/>
        <w:overflowPunct/>
        <w:topLinePunct w:val="0"/>
        <w:autoSpaceDE/>
        <w:autoSpaceDN/>
        <w:bidi w:val="0"/>
        <w:adjustRightInd/>
        <w:snapToGrid/>
        <w:ind w:left="1120" w:leftChars="50" w:hanging="960" w:hangingChars="300"/>
        <w:textAlignment w:val="auto"/>
        <w:rPr>
          <w:rFonts w:hint="eastAsia" w:ascii="仿宋_GB2312" w:hAnsi="仿宋_GB2312" w:eastAsia="仿宋_GB2312" w:cs="仿宋_GB2312"/>
        </w:rPr>
      </w:pPr>
      <w:r>
        <w:rPr>
          <w:rFonts w:hint="eastAsia" w:ascii="仿宋_GB2312" w:hAnsi="仿宋_GB2312" w:eastAsia="仿宋_GB2312" w:cs="仿宋_GB2312"/>
        </w:rPr>
        <w:t>（一）</w:t>
      </w:r>
      <w:r>
        <w:rPr>
          <w:rFonts w:hint="eastAsia" w:ascii="仿宋_GB2312" w:hAnsi="仿宋_GB2312" w:cs="仿宋_GB2312"/>
          <w:lang w:eastAsia="zh-CN"/>
        </w:rPr>
        <w:t>嵌入式控制系统通用电路功能设计</w:t>
      </w:r>
      <w:r>
        <w:rPr>
          <w:rFonts w:hint="eastAsia" w:ascii="仿宋_GB2312" w:hAnsi="仿宋_GB2312" w:eastAsia="仿宋_GB2312" w:cs="仿宋_GB2312"/>
        </w:rPr>
        <w:t>；</w:t>
      </w:r>
    </w:p>
    <w:p>
      <w:pPr>
        <w:keepNext w:val="0"/>
        <w:keepLines w:val="0"/>
        <w:pageBreakBefore w:val="0"/>
        <w:widowControl w:val="0"/>
        <w:kinsoku/>
        <w:wordWrap/>
        <w:overflowPunct/>
        <w:topLinePunct w:val="0"/>
        <w:autoSpaceDE/>
        <w:autoSpaceDN/>
        <w:bidi w:val="0"/>
        <w:adjustRightInd/>
        <w:snapToGrid/>
        <w:ind w:left="1120" w:leftChars="50" w:hanging="960" w:hangingChars="300"/>
        <w:textAlignment w:val="auto"/>
        <w:rPr>
          <w:rFonts w:hint="eastAsia" w:ascii="仿宋_GB2312" w:hAnsi="仿宋_GB2312" w:eastAsia="仿宋_GB2312" w:cs="仿宋_GB2312"/>
        </w:rPr>
      </w:pPr>
      <w:r>
        <w:rPr>
          <w:rFonts w:hint="eastAsia" w:ascii="仿宋_GB2312" w:hAnsi="仿宋_GB2312" w:eastAsia="仿宋_GB2312" w:cs="仿宋_GB2312"/>
        </w:rPr>
        <w:t>（二）</w:t>
      </w:r>
      <w:r>
        <w:rPr>
          <w:rFonts w:hint="eastAsia" w:ascii="仿宋_GB2312" w:hAnsi="仿宋_GB2312" w:cs="仿宋_GB2312"/>
          <w:lang w:eastAsia="zh-CN"/>
        </w:rPr>
        <w:t>嵌入式控制系统芯片体系构架设计</w:t>
      </w:r>
      <w:r>
        <w:rPr>
          <w:rFonts w:hint="eastAsia" w:ascii="仿宋_GB2312" w:hAnsi="仿宋_GB2312" w:eastAsia="仿宋_GB2312" w:cs="仿宋_GB2312"/>
        </w:rPr>
        <w:t>；</w:t>
      </w:r>
    </w:p>
    <w:p>
      <w:pPr>
        <w:keepNext w:val="0"/>
        <w:keepLines w:val="0"/>
        <w:pageBreakBefore w:val="0"/>
        <w:widowControl w:val="0"/>
        <w:kinsoku/>
        <w:wordWrap/>
        <w:overflowPunct/>
        <w:topLinePunct w:val="0"/>
        <w:autoSpaceDE/>
        <w:autoSpaceDN/>
        <w:bidi w:val="0"/>
        <w:adjustRightInd/>
        <w:snapToGrid/>
        <w:ind w:left="1120" w:leftChars="50" w:hanging="960" w:hangingChars="300"/>
        <w:textAlignment w:val="auto"/>
        <w:rPr>
          <w:rFonts w:hint="eastAsia" w:ascii="仿宋_GB2312" w:hAnsi="仿宋_GB2312" w:eastAsia="仿宋_GB2312" w:cs="仿宋_GB2312"/>
        </w:rPr>
      </w:pPr>
      <w:r>
        <w:rPr>
          <w:rFonts w:hint="eastAsia" w:ascii="仿宋_GB2312" w:hAnsi="仿宋_GB2312" w:eastAsia="仿宋_GB2312" w:cs="仿宋_GB2312"/>
        </w:rPr>
        <w:t>（三）</w:t>
      </w:r>
      <w:r>
        <w:rPr>
          <w:rFonts w:hint="eastAsia" w:ascii="仿宋_GB2312" w:hAnsi="仿宋_GB2312" w:cs="仿宋_GB2312"/>
          <w:lang w:eastAsia="zh-CN"/>
        </w:rPr>
        <w:t>面向大功率变流器嵌入式实时操作系统设计</w:t>
      </w:r>
      <w:r>
        <w:rPr>
          <w:rFonts w:hint="eastAsia" w:ascii="仿宋_GB2312" w:hAnsi="仿宋_GB2312" w:eastAsia="仿宋_GB2312" w:cs="仿宋_GB2312"/>
        </w:rPr>
        <w:t>；</w:t>
      </w:r>
    </w:p>
    <w:p>
      <w:pPr>
        <w:keepNext w:val="0"/>
        <w:keepLines w:val="0"/>
        <w:pageBreakBefore w:val="0"/>
        <w:widowControl w:val="0"/>
        <w:kinsoku/>
        <w:wordWrap/>
        <w:overflowPunct/>
        <w:topLinePunct w:val="0"/>
        <w:autoSpaceDE/>
        <w:autoSpaceDN/>
        <w:bidi w:val="0"/>
        <w:adjustRightInd/>
        <w:snapToGrid/>
        <w:ind w:left="1120" w:leftChars="50" w:hanging="960" w:hangingChars="300"/>
        <w:textAlignment w:val="auto"/>
        <w:rPr>
          <w:rFonts w:hint="eastAsia" w:ascii="仿宋_GB2312" w:hAnsi="仿宋_GB2312" w:cs="仿宋_GB2312"/>
          <w:lang w:val="en-US" w:eastAsia="zh-CN"/>
        </w:rPr>
      </w:pPr>
      <w:r>
        <w:rPr>
          <w:rFonts w:hint="eastAsia" w:ascii="仿宋_GB2312" w:hAnsi="仿宋_GB2312" w:eastAsia="仿宋_GB2312" w:cs="仿宋_GB2312"/>
        </w:rPr>
        <w:t>（四）</w:t>
      </w:r>
      <w:r>
        <w:rPr>
          <w:rFonts w:hint="eastAsia" w:ascii="仿宋_GB2312" w:hAnsi="仿宋_GB2312" w:cs="仿宋_GB2312"/>
          <w:lang w:eastAsia="zh-CN"/>
        </w:rPr>
        <w:t>基于嵌入式控制系统及实时操作系统的毫秒级快速通信控制技术的研发</w:t>
      </w:r>
      <w:r>
        <w:rPr>
          <w:rFonts w:hint="eastAsia" w:ascii="仿宋_GB2312" w:hAnsi="仿宋_GB2312" w:cs="仿宋_GB2312"/>
          <w:lang w:val="en-US" w:eastAsia="zh-CN"/>
        </w:rPr>
        <w:t>;</w:t>
      </w:r>
    </w:p>
    <w:p>
      <w:pPr>
        <w:keepNext w:val="0"/>
        <w:keepLines w:val="0"/>
        <w:pageBreakBefore w:val="0"/>
        <w:widowControl w:val="0"/>
        <w:kinsoku/>
        <w:wordWrap/>
        <w:overflowPunct/>
        <w:topLinePunct w:val="0"/>
        <w:autoSpaceDE/>
        <w:autoSpaceDN/>
        <w:bidi w:val="0"/>
        <w:adjustRightInd/>
        <w:snapToGrid/>
        <w:ind w:left="1120" w:leftChars="50" w:hanging="960" w:hangingChars="300"/>
        <w:textAlignment w:val="auto"/>
        <w:rPr>
          <w:rFonts w:hint="eastAsia" w:ascii="仿宋_GB2312" w:hAnsi="仿宋_GB2312" w:eastAsia="仿宋_GB2312" w:cs="仿宋_GB2312"/>
        </w:rPr>
      </w:pPr>
      <w:r>
        <w:rPr>
          <w:rFonts w:hint="eastAsia" w:ascii="仿宋_GB2312" w:hAnsi="仿宋_GB2312" w:cs="仿宋_GB2312"/>
          <w:lang w:val="en-US" w:eastAsia="zh-CN"/>
        </w:rPr>
        <w:t>（五）基于嵌入式控制系统及实时操作系统的虚拟同步机控制技术的研发。</w:t>
      </w:r>
    </w:p>
    <w:p>
      <w:pPr>
        <w:keepNext w:val="0"/>
        <w:keepLines w:val="0"/>
        <w:pageBreakBefore w:val="0"/>
        <w:widowControl w:val="0"/>
        <w:kinsoku/>
        <w:wordWrap/>
        <w:overflowPunct/>
        <w:topLinePunct w:val="0"/>
        <w:autoSpaceDE/>
        <w:autoSpaceDN/>
        <w:bidi w:val="0"/>
        <w:adjustRightInd/>
        <w:snapToGrid/>
        <w:ind w:left="1120" w:leftChars="50" w:hanging="960" w:hangingChars="300"/>
        <w:textAlignment w:val="auto"/>
        <w:rPr>
          <w:rFonts w:hint="eastAsia" w:ascii="仿宋_GB2312" w:hAnsi="仿宋_GB2312" w:eastAsia="仿宋_GB2312" w:cs="仿宋_GB2312"/>
        </w:rPr>
      </w:pPr>
      <w:r>
        <w:rPr>
          <w:rFonts w:hint="eastAsia" w:ascii="仿宋_GB2312" w:hAnsi="仿宋_GB2312" w:eastAsia="仿宋_GB2312" w:cs="仿宋_GB2312"/>
        </w:rPr>
        <w:t>三、项目考核指标（项目执行期内）</w:t>
      </w:r>
    </w:p>
    <w:p>
      <w:pPr>
        <w:keepNext w:val="0"/>
        <w:keepLines w:val="0"/>
        <w:pageBreakBefore w:val="0"/>
        <w:widowControl w:val="0"/>
        <w:kinsoku/>
        <w:wordWrap/>
        <w:overflowPunct/>
        <w:topLinePunct w:val="0"/>
        <w:autoSpaceDE/>
        <w:autoSpaceDN/>
        <w:bidi w:val="0"/>
        <w:adjustRightInd/>
        <w:snapToGrid/>
        <w:ind w:firstLine="160" w:firstLineChars="50"/>
        <w:textAlignment w:val="auto"/>
        <w:rPr>
          <w:rFonts w:hint="eastAsia" w:ascii="仿宋_GB2312" w:hAnsi="仿宋_GB2312" w:eastAsia="仿宋_GB2312" w:cs="仿宋_GB2312"/>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（一）经济指标：实现销售收入≥2000万元</w:t>
      </w:r>
      <w:r>
        <w:rPr>
          <w:rFonts w:hint="eastAsia" w:ascii="仿宋_GB2312" w:hAnsi="仿宋_GB2312" w:cs="仿宋_GB2312"/>
          <w:color w:val="000000" w:themeColor="text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firstLine="160" w:firstLineChars="50"/>
        <w:textAlignment w:val="auto"/>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（二）学术指标：申请专利≥</w:t>
      </w:r>
      <w:r>
        <w:rPr>
          <w:rFonts w:hint="eastAsia" w:ascii="仿宋_GB2312" w:hAnsi="仿宋_GB2312" w:cs="仿宋_GB2312"/>
          <w:color w:val="000000" w:themeColor="text1"/>
          <w:lang w:val="en-US" w:eastAsia="zh-CN"/>
          <w14:textFill>
            <w14:solidFill>
              <w14:schemeClr w14:val="tx1"/>
            </w14:solidFill>
          </w14:textFill>
        </w:rPr>
        <w:t>8</w:t>
      </w:r>
      <w:r>
        <w:rPr>
          <w:rFonts w:hint="eastAsia" w:ascii="仿宋_GB2312" w:hAnsi="仿宋_GB2312" w:eastAsia="仿宋_GB2312" w:cs="仿宋_GB2312"/>
          <w:color w:val="000000" w:themeColor="text1"/>
          <w14:textFill>
            <w14:solidFill>
              <w14:schemeClr w14:val="tx1"/>
            </w14:solidFill>
          </w14:textFill>
        </w:rPr>
        <w:t>件，其中发明专利≥</w:t>
      </w:r>
      <w:r>
        <w:rPr>
          <w:rFonts w:hint="eastAsia" w:ascii="仿宋_GB2312" w:hAnsi="仿宋_GB2312" w:cs="仿宋_GB2312"/>
          <w:color w:val="000000" w:themeColor="text1"/>
          <w:lang w:val="en-US" w:eastAsia="zh-CN"/>
          <w14:textFill>
            <w14:solidFill>
              <w14:schemeClr w14:val="tx1"/>
            </w14:solidFill>
          </w14:textFill>
        </w:rPr>
        <w:t>4</w:t>
      </w:r>
      <w:r>
        <w:rPr>
          <w:rFonts w:hint="eastAsia" w:ascii="仿宋_GB2312" w:hAnsi="仿宋_GB2312" w:eastAsia="仿宋_GB2312" w:cs="仿宋_GB2312"/>
          <w:color w:val="000000" w:themeColor="text1"/>
          <w14:textFill>
            <w14:solidFill>
              <w14:schemeClr w14:val="tx1"/>
            </w14:solidFill>
          </w14:textFill>
        </w:rPr>
        <w:t>件</w:t>
      </w:r>
      <w:r>
        <w:rPr>
          <w:rFonts w:hint="eastAsia" w:ascii="仿宋_GB2312" w:hAnsi="仿宋_GB2312" w:cs="仿宋_GB2312"/>
          <w:color w:val="000000" w:themeColor="text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firstLine="160" w:firstLineChars="50"/>
        <w:textAlignment w:val="auto"/>
        <w:rPr>
          <w:rFonts w:hint="eastAsia" w:ascii="仿宋_GB2312" w:hAnsi="仿宋_GB2312" w:eastAsia="仿宋_GB2312" w:cs="仿宋_GB2312"/>
        </w:rPr>
      </w:pPr>
      <w:r>
        <w:rPr>
          <w:rFonts w:hint="eastAsia" w:ascii="仿宋_GB2312" w:hAnsi="仿宋_GB2312" w:eastAsia="仿宋_GB2312" w:cs="仿宋_GB2312"/>
        </w:rPr>
        <w:t>（三）技术指标：</w:t>
      </w:r>
    </w:p>
    <w:p>
      <w:pPr>
        <w:keepNext w:val="0"/>
        <w:keepLines w:val="0"/>
        <w:pageBreakBefore w:val="0"/>
        <w:widowControl w:val="0"/>
        <w:kinsoku/>
        <w:wordWrap/>
        <w:overflowPunct/>
        <w:topLinePunct w:val="0"/>
        <w:autoSpaceDE/>
        <w:autoSpaceDN/>
        <w:bidi w:val="0"/>
        <w:adjustRightInd/>
        <w:snapToGrid/>
        <w:ind w:firstLine="800" w:firstLineChars="250"/>
        <w:textAlignment w:val="auto"/>
        <w:rPr>
          <w:rFonts w:hint="eastAsia" w:ascii="仿宋_GB2312" w:hAnsi="仿宋_GB2312" w:eastAsia="仿宋_GB2312" w:cs="仿宋_GB2312"/>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1</w:t>
      </w:r>
      <w:r>
        <w:rPr>
          <w:rFonts w:hint="eastAsia" w:ascii="仿宋_GB2312" w:hAnsi="仿宋_GB2312" w:cs="仿宋_GB2312"/>
          <w:color w:val="000000" w:themeColor="text1"/>
          <w:lang w:val="en-US" w:eastAsia="zh-CN"/>
          <w14:textFill>
            <w14:solidFill>
              <w14:schemeClr w14:val="tx1"/>
            </w14:solidFill>
          </w14:textFill>
        </w:rPr>
        <w:t>.</w:t>
      </w:r>
      <w:r>
        <w:rPr>
          <w:rFonts w:hint="eastAsia" w:ascii="仿宋_GB2312" w:hAnsi="仿宋_GB2312" w:eastAsia="仿宋_GB2312" w:cs="仿宋_GB2312"/>
          <w:color w:val="000000" w:themeColor="text1"/>
          <w:lang w:eastAsia="zh-CN"/>
          <w14:textFill>
            <w14:solidFill>
              <w14:schemeClr w14:val="tx1"/>
            </w14:solidFill>
          </w14:textFill>
        </w:rPr>
        <w:t>嵌入式控制系统处理器主频</w:t>
      </w:r>
      <w:r>
        <w:rPr>
          <w:rFonts w:hint="default" w:ascii="仿宋_GB2312" w:hAnsi="仿宋_GB2312" w:eastAsia="仿宋_GB2312" w:cs="仿宋_GB2312"/>
          <w:color w:val="000000" w:themeColor="text1"/>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400MHz</w:t>
      </w:r>
      <w:r>
        <w:rPr>
          <w:rFonts w:hint="eastAsia" w:ascii="仿宋_GB2312" w:hAnsi="仿宋_GB2312" w:eastAsia="仿宋_GB2312" w:cs="仿宋_GB2312"/>
          <w:color w:val="000000" w:themeColor="text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firstLine="800" w:firstLineChars="250"/>
        <w:textAlignment w:val="auto"/>
        <w:rPr>
          <w:rFonts w:hint="eastAsia" w:ascii="仿宋_GB2312" w:hAnsi="仿宋_GB2312" w:eastAsia="仿宋_GB2312" w:cs="仿宋_GB2312"/>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lang w:val="en-US" w:eastAsia="zh-CN"/>
          <w14:textFill>
            <w14:solidFill>
              <w14:schemeClr w14:val="tx1"/>
            </w14:solidFill>
          </w14:textFill>
        </w:rPr>
        <w:t>2.</w:t>
      </w:r>
      <w:r>
        <w:rPr>
          <w:rFonts w:hint="eastAsia" w:ascii="仿宋_GB2312" w:hAnsi="仿宋_GB2312" w:eastAsia="仿宋_GB2312" w:cs="仿宋_GB2312"/>
          <w:color w:val="000000" w:themeColor="text1"/>
          <w:lang w:eastAsia="zh-CN"/>
          <w14:textFill>
            <w14:solidFill>
              <w14:schemeClr w14:val="tx1"/>
            </w14:solidFill>
          </w14:textFill>
        </w:rPr>
        <w:t>嵌入式控制系统处理器核数</w:t>
      </w:r>
      <w:r>
        <w:rPr>
          <w:rFonts w:hint="default" w:ascii="仿宋_GB2312" w:hAnsi="仿宋_GB2312" w:eastAsia="仿宋_GB2312" w:cs="仿宋_GB2312"/>
          <w:color w:val="000000" w:themeColor="text1"/>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2，支持32位浮点运算，512kB片上Flash；</w:t>
      </w:r>
    </w:p>
    <w:p>
      <w:pPr>
        <w:keepNext w:val="0"/>
        <w:keepLines w:val="0"/>
        <w:pageBreakBefore w:val="0"/>
        <w:widowControl w:val="0"/>
        <w:kinsoku/>
        <w:wordWrap/>
        <w:overflowPunct/>
        <w:topLinePunct w:val="0"/>
        <w:autoSpaceDE/>
        <w:autoSpaceDN/>
        <w:bidi w:val="0"/>
        <w:adjustRightInd/>
        <w:snapToGrid/>
        <w:ind w:firstLine="800" w:firstLineChars="250"/>
        <w:textAlignment w:val="auto"/>
        <w:rPr>
          <w:rFonts w:hint="eastAsia" w:ascii="仿宋_GB2312" w:hAnsi="仿宋_GB2312" w:eastAsia="仿宋_GB2312" w:cs="仿宋_GB2312"/>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lang w:val="en-US" w:eastAsia="zh-CN"/>
          <w14:textFill>
            <w14:solidFill>
              <w14:schemeClr w14:val="tx1"/>
            </w14:solidFill>
          </w14:textFill>
        </w:rPr>
        <w:t>3.</w:t>
      </w:r>
      <w:r>
        <w:rPr>
          <w:rFonts w:hint="eastAsia" w:ascii="仿宋_GB2312" w:hAnsi="仿宋_GB2312" w:eastAsia="仿宋_GB2312" w:cs="仿宋_GB2312"/>
          <w:color w:val="000000" w:themeColor="text1"/>
          <w:lang w:eastAsia="zh-CN"/>
          <w14:textFill>
            <w14:solidFill>
              <w14:schemeClr w14:val="tx1"/>
            </w14:solidFill>
          </w14:textFill>
        </w:rPr>
        <w:t>嵌入式实时操作系统：</w:t>
      </w:r>
      <w:r>
        <w:rPr>
          <w:rFonts w:hint="eastAsia" w:ascii="仿宋_GB2312" w:hAnsi="仿宋_GB2312" w:eastAsia="仿宋_GB2312" w:cs="仿宋_GB2312"/>
          <w:color w:val="000000" w:themeColor="text1"/>
          <w:lang w:val="en-US" w:eastAsia="zh-CN"/>
          <w14:textFill>
            <w14:solidFill>
              <w14:schemeClr w14:val="tx1"/>
            </w14:solidFill>
          </w14:textFill>
        </w:rPr>
        <w:t>中断响应</w:t>
      </w:r>
      <w:r>
        <w:rPr>
          <w:rFonts w:hint="default" w:ascii="仿宋_GB2312" w:hAnsi="仿宋_GB2312" w:eastAsia="仿宋_GB2312" w:cs="仿宋_GB2312"/>
          <w:color w:val="000000" w:themeColor="text1"/>
          <w:lang w:val="en-US" w:eastAsia="zh-CN"/>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2μs</w:t>
      </w:r>
      <w:r>
        <w:rPr>
          <w:rFonts w:hint="eastAsia" w:ascii="仿宋_GB2312" w:hAnsi="仿宋_GB2312" w:cs="仿宋_GB2312"/>
          <w:color w:val="000000" w:themeColor="text1"/>
          <w:lang w:val="en-US" w:eastAsia="zh-CN"/>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任务调度切换</w:t>
      </w:r>
      <w:r>
        <w:rPr>
          <w:rFonts w:hint="default" w:ascii="仿宋_GB2312" w:hAnsi="仿宋_GB2312" w:eastAsia="仿宋_GB2312" w:cs="仿宋_GB2312"/>
          <w:color w:val="000000" w:themeColor="text1"/>
          <w:lang w:val="en-US" w:eastAsia="zh-CN"/>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4μs</w:t>
      </w:r>
      <w:r>
        <w:rPr>
          <w:rFonts w:hint="eastAsia" w:ascii="仿宋_GB2312" w:hAnsi="仿宋_GB2312" w:cs="仿宋_GB2312"/>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firstLine="800" w:firstLineChars="250"/>
        <w:textAlignment w:val="auto"/>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lang w:val="en-US" w:eastAsia="zh-CN"/>
          <w14:textFill>
            <w14:solidFill>
              <w14:schemeClr w14:val="tx1"/>
            </w14:solidFill>
          </w14:textFill>
        </w:rPr>
        <w:t>4</w:t>
      </w:r>
      <w:r>
        <w:rPr>
          <w:rFonts w:hint="eastAsia" w:ascii="仿宋_GB2312" w:hAnsi="仿宋_GB2312" w:cs="仿宋_GB2312"/>
          <w:color w:val="000000" w:themeColor="text1"/>
          <w:lang w:val="en-US" w:eastAsia="zh-CN"/>
          <w14:textFill>
            <w14:solidFill>
              <w14:schemeClr w14:val="tx1"/>
            </w14:solidFill>
          </w14:textFill>
        </w:rPr>
        <w:t>.</w:t>
      </w:r>
      <w:r>
        <w:rPr>
          <w:rFonts w:hint="eastAsia" w:ascii="仿宋_GB2312" w:hAnsi="仿宋_GB2312" w:eastAsia="仿宋_GB2312" w:cs="仿宋_GB2312"/>
          <w:color w:val="000000" w:themeColor="text1"/>
          <w:lang w:eastAsia="zh-CN"/>
          <w14:textFill>
            <w14:solidFill>
              <w14:schemeClr w14:val="tx1"/>
            </w14:solidFill>
          </w14:textFill>
        </w:rPr>
        <w:t>单机功率</w:t>
      </w:r>
      <w:r>
        <w:rPr>
          <w:rFonts w:hint="default" w:ascii="仿宋_GB2312" w:hAnsi="仿宋_GB2312" w:eastAsia="仿宋_GB2312" w:cs="仿宋_GB2312"/>
          <w:color w:val="000000" w:themeColor="text1"/>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500kW</w:t>
      </w:r>
      <w:r>
        <w:rPr>
          <w:rFonts w:hint="eastAsia" w:ascii="仿宋_GB2312" w:hAnsi="仿宋_GB2312" w:cs="仿宋_GB2312"/>
          <w:color w:val="000000" w:themeColor="text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left="0" w:leftChars="0" w:firstLine="160" w:firstLineChars="50"/>
        <w:textAlignment w:val="auto"/>
        <w:outlineLvl w:val="9"/>
        <w:rPr>
          <w:rFonts w:hint="eastAsia" w:ascii="仿宋_GB2312" w:hAnsi="仿宋_GB2312" w:eastAsia="仿宋_GB2312" w:cs="仿宋_GB2312"/>
          <w:szCs w:val="32"/>
        </w:rPr>
      </w:pPr>
      <w:r>
        <w:rPr>
          <w:rFonts w:hint="eastAsia" w:ascii="仿宋_GB2312" w:hAnsi="仿宋_GB2312" w:eastAsia="仿宋_GB2312" w:cs="仿宋_GB2312"/>
          <w:szCs w:val="32"/>
        </w:rPr>
        <w:t>四、项目实施期限：3年。</w:t>
      </w:r>
    </w:p>
    <w:p>
      <w:pPr>
        <w:keepNext w:val="0"/>
        <w:keepLines w:val="0"/>
        <w:pageBreakBefore w:val="0"/>
        <w:widowControl w:val="0"/>
        <w:kinsoku/>
        <w:wordWrap/>
        <w:overflowPunct/>
        <w:topLinePunct w:val="0"/>
        <w:autoSpaceDE/>
        <w:autoSpaceDN/>
        <w:bidi w:val="0"/>
        <w:adjustRightInd/>
        <w:snapToGrid/>
        <w:ind w:left="0" w:leftChars="0" w:firstLine="160" w:firstLineChars="50"/>
        <w:textAlignment w:val="auto"/>
        <w:outlineLvl w:val="9"/>
      </w:pPr>
      <w:r>
        <w:rPr>
          <w:rFonts w:hint="eastAsia" w:ascii="仿宋_GB2312" w:hAnsi="仿宋_GB2312" w:eastAsia="仿宋_GB2312" w:cs="仿宋_GB2312"/>
        </w:rPr>
        <w:t>五、资助资金：不超过</w:t>
      </w:r>
      <w:r>
        <w:rPr>
          <w:rFonts w:hint="eastAsia" w:ascii="仿宋_GB2312" w:hAnsi="仿宋_GB2312" w:eastAsia="仿宋_GB2312" w:cs="仿宋_GB2312"/>
          <w:lang w:val="en-US" w:eastAsia="zh-CN"/>
        </w:rPr>
        <w:t>1000</w:t>
      </w:r>
      <w:r>
        <w:rPr>
          <w:rFonts w:hint="eastAsia" w:ascii="仿宋_GB2312" w:hAnsi="仿宋_GB2312" w:eastAsia="仿宋_GB2312" w:cs="仿宋_GB2312"/>
        </w:rPr>
        <w:t>万元。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160D4C"/>
    <w:rsid w:val="02160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heme="minorBidi"/>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2019-07-16T08:09:00Z</dcterms:created>
  <dc:creator>张智勇</dc:creator>
  <cp:lastModifiedBy>张智勇</cp:lastModifiedBy>
  <dcterms:modified xsi:type="dcterms:W3CDTF">2019-07-16T08:10:19Z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